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55" w:rsidRPr="005A6A55" w:rsidRDefault="005A6A55" w:rsidP="00B34B7D">
      <w:pPr>
        <w:spacing w:after="0" w:line="301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D075A"/>
          <w:kern w:val="36"/>
          <w:sz w:val="56"/>
          <w:szCs w:val="56"/>
          <w:lang w:eastAsia="ru-RU"/>
        </w:rPr>
        <w:t xml:space="preserve">           </w:t>
      </w:r>
      <w:r w:rsidRPr="005A6A55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 xml:space="preserve">Консультация для родителей     </w:t>
      </w:r>
    </w:p>
    <w:p w:rsidR="005A6A55" w:rsidRDefault="005A6A55" w:rsidP="00B34B7D">
      <w:pPr>
        <w:spacing w:after="0" w:line="301" w:lineRule="atLeast"/>
        <w:outlineLvl w:val="0"/>
        <w:rPr>
          <w:rFonts w:ascii="Times New Roman" w:eastAsia="Times New Roman" w:hAnsi="Times New Roman" w:cs="Times New Roman"/>
          <w:b/>
          <w:bCs/>
          <w:color w:val="AD075A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D075A"/>
          <w:kern w:val="36"/>
          <w:sz w:val="56"/>
          <w:szCs w:val="56"/>
          <w:lang w:eastAsia="ru-RU"/>
        </w:rPr>
        <w:t xml:space="preserve">      Математические  игры  для  детей</w:t>
      </w:r>
    </w:p>
    <w:p w:rsidR="005A6A55" w:rsidRDefault="005A6A55" w:rsidP="00B34B7D">
      <w:pPr>
        <w:spacing w:after="0" w:line="301" w:lineRule="atLeast"/>
        <w:outlineLvl w:val="0"/>
        <w:rPr>
          <w:rFonts w:ascii="Times New Roman" w:eastAsia="Times New Roman" w:hAnsi="Times New Roman" w:cs="Times New Roman"/>
          <w:b/>
          <w:bCs/>
          <w:color w:val="AD075A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D075A"/>
          <w:kern w:val="36"/>
          <w:sz w:val="56"/>
          <w:szCs w:val="56"/>
          <w:lang w:eastAsia="ru-RU"/>
        </w:rPr>
        <w:t xml:space="preserve">       младшего дошкольного возраста</w:t>
      </w:r>
    </w:p>
    <w:p w:rsidR="00B34B7D" w:rsidRPr="00B34B7D" w:rsidRDefault="005A6A55" w:rsidP="00B34B7D">
      <w:pPr>
        <w:spacing w:after="0" w:line="301" w:lineRule="atLeast"/>
        <w:outlineLvl w:val="0"/>
        <w:rPr>
          <w:rFonts w:ascii="Times New Roman" w:eastAsia="Times New Roman" w:hAnsi="Times New Roman" w:cs="Times New Roman"/>
          <w:b/>
          <w:bCs/>
          <w:color w:val="AD075A"/>
          <w:kern w:val="36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D075A"/>
          <w:kern w:val="36"/>
          <w:sz w:val="56"/>
          <w:szCs w:val="56"/>
          <w:lang w:eastAsia="ru-RU"/>
        </w:rPr>
        <w:t xml:space="preserve">        вместе с мамой, вместе с папой.  </w:t>
      </w:r>
    </w:p>
    <w:p w:rsidR="00B34B7D" w:rsidRDefault="00B34B7D" w:rsidP="00B34B7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B34B7D" w:rsidRDefault="00B34B7D" w:rsidP="00B34B7D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B34B7D" w:rsidRPr="00B34B7D" w:rsidRDefault="00B34B7D" w:rsidP="004F12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2982" cy="3474720"/>
            <wp:effectExtent l="19050" t="0" r="2118" b="0"/>
            <wp:docPr id="1" name="Рисунок 1" descr="Математические игры для детей 2,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ие игры для детей 2, 3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47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возрасте 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у ребенка появляются элементарные математические представления. </w:t>
      </w:r>
      <w:proofErr w:type="gramStart"/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уже знаком с основными направлениями: вперед, назад, вверх, вниз, вбок; способен различать предметы по размеру (большой, маленький, такой же), определять их множество (один, два, много).</w:t>
      </w:r>
      <w:proofErr w:type="gramEnd"/>
    </w:p>
    <w:p w:rsidR="005A6A55" w:rsidRDefault="00B34B7D" w:rsidP="005A6A55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 иметь наборы одинаковых игрушек, например, деревянных елочек или грибочков. Детям очень нравятся обыкновенные матрешки, которые можно использовать и для сюжетных игр.</w:t>
      </w:r>
    </w:p>
    <w:p w:rsidR="00B34B7D" w:rsidRPr="005A6A55" w:rsidRDefault="005A6A55" w:rsidP="005A6A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B34B7D"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Найди пару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развивает внимание, восприятие, умение сравнивать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инвентарь: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карточки с нарисованными парными предметами, или парные игрушки. Можно воспользоваться специальными наборами, купленными в магазине.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Разложите карточки (игрушки) перед ребенком и предложите ему найти подходящую пару для каждого предмета.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 </w:t>
      </w:r>
      <w:r w:rsidR="005A6A55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Счетные палочки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помогает освоить счёт, познакомиться с геометрическими фигурами, понятием о симметрии.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набор счетных палочек (карандашей, соломинок, хвоинок).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Выкладывайте вместе с малышом различные картинки или фигурки из палочек — домик, грибок, елку, ежика, стрекозу, цветы, кораблик, зонтик, буквы.</w:t>
      </w:r>
      <w:proofErr w:type="gramEnd"/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Рассказывайте ребенку, как называется та или иная фигура.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счетных палочек можно стоить колодцы (квадратного или треугольного сечения).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lastRenderedPageBreak/>
        <w:t xml:space="preserve"> 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Яблоки созрели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помогает освоить счет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плотный цветной картон, ножницы, нитки, пуговицы.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Вырежьте из картона дерево и несколько яблок. На ветки пришейте небольшие пуговицы, а к плодам — петли соответствующего размера. Предложите малышу пристегнуть яблоки к веткам.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сбора урожая ребенок «отстегивает» яблоки.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нескольких яблонь можно сделать сад, добавив к ним другие деревья, например, грушевые, вишневые, сливовые или абрикосовые.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проявить немного терпения и добавить к яблокам цветы, то этот материал можно использовать в качестве иллюстрации процесса созревания плодов. При этом необходимо рассказать малышу, что деревья сначала цветут, а потом плодоносят.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Помоги собрать урожай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способствует разбитию навыков классифицирования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инвентарь: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муляжи или картинки с изображениями овощей и фруктов.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Разложите овощи и фрукты (или картинки с их изображением) вперемешку. Попросите ребенка собрать и сложить в одну корзинку фрукты, а в другую — овощи.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можно отсортировать овощи и фрукты по видам.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Две дороги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способствует развитию навыков классифицирования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инвентарь: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картон или бумага, машинки разного размера.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Вырежьте из картона (бумаги) две полосы разной ширины. Объясните ребенку, что узкая полоска — это дорога для маленьких машин, а широкая — </w:t>
      </w:r>
      <w:proofErr w:type="gramStart"/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больших.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Покажите, как наложением полос друг на друга можно определить, какая из них шире.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Поинтересуйтесь, почему большая машина не сможет проехать по узкой дороге.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Покатайте машины по дорогам.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Склеивая между собой полоски различной ширины, можно </w:t>
      </w:r>
      <w:proofErr w:type="gramStart"/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построить</w:t>
      </w:r>
      <w:proofErr w:type="gramEnd"/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целую сеть дорог.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Выбери дорогу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способствует развитию навыков классифицирования, развивает умение сравнивать.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картон или бумага, машинки разного размера.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Вырежьте из картона (бумаги) две полосы разной ширины. Объясните ребенку, что это дороги для машин.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его выбрать машины, для которых подойдет узкая дорога. И наоборот, выбрать дорогу, по которой сможет проехать та или иная машина.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Матрёшка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развивает мелкую моторику, навыки сравнения предметов по величине.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инвентарь: 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матрешек.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Почти все дети любят матрешки.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 ребенку большую матрешку. Потрясите ее. Откройте вместе с ребенком и достаньте матрешку меньшего размера. Поставьте их рядом и сравните.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ребенок вкладывает маленькую матрешку </w:t>
      </w:r>
      <w:proofErr w:type="gramStart"/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большую и достает ее.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покажите ему всех матрешек.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lastRenderedPageBreak/>
        <w:t xml:space="preserve">  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Кто быстрее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помогает освоить понятия «длинное» - «короткое».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две машинки, веревочки.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Привяжите к двум машинкам веревочки — короткую и длинную. Отдайте малышу машину с короткой веревочкой.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посмотреть, чья машина «доберется» до хозяина первой, если каждый будет наматывать свою веревку на карандаш.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Положив веревочки рядом, наглядно покажите, что такое длинное и короткое.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Горка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способствует развитию логического мышления.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картон или дощечки.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Сделайте небольшую горку из картона, дощечек или любых других подручных материалов.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горки можно скатывать небольшие машинки, шарики, пупсиков.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Поставьте перед горкой кубик и покажите, как скатившаяся машинка останавливается, ударившись о кубик.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Строим башню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способствует развитию моторики, навыков классифицирования, счёта, сравнения.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инвентарь: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кубики двух цветов.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ребенку построить две башни разного цвета, предварительно отсортировав кубики.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построения намеренно допускайте ошибки, выбирая кубики не того цвета.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Геометрические фигуры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учит различать предметы по цвету и форме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пять разноцветных кругов, вырезанных из картона.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Рассмотрите с малышом один из кругов, рассказывая ему: «Это круг. Он красного цвета. На что он похож?». Поищите в комнате предметы круглой формы. </w:t>
      </w: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Изучайте круги разного цвета.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ребенок усвоил понятие «круг», можно переходить к другим геометрическим фигурам, расширяя при этом диапазон цвета.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Сравнивайте две одинаковые фигуры разного цвета. Воспользуйтесь методом ассоциаций.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Разберемся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способствует развитию навыков классифицирования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3 круга и 3 квадрата, </w:t>
      </w:r>
      <w:proofErr w:type="gramStart"/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вырезанных</w:t>
      </w:r>
      <w:proofErr w:type="gramEnd"/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картона.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Перемешайте фигуры. Попросите ребенка помочь вам отобрать только круги.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этого раскрасьте круги одним цветом, а для раскрашивания квадратов используйте другой цвет.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Один – туда, один - сюда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способствует развитию мелкой моторики, обучает счету.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инвентарь: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две емкости (ведерки, коробки), кубики или мелкие предметы.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lastRenderedPageBreak/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Выложите перед малышом кубики и поставьте два ведерка или две коробки. Предложите малышу разложить кубики по коробкам.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Беря в руку кубик и помещая его в коробку, говорите: «Один — в эту коробку, вот еще один — в другую».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ребенок усвоит понятие «один», начинайте брать по два предмета: «Я положу два кубика в эту коробку, а ты положи, пожалуйста, два кубика в другую коробку».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Много</w:t>
      </w: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-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мало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способствует развитию логического мышления, знакомит с элементарными математическими понятиями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две одинаковые коробки, кубики одного цвета.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одну коробку положите 10 кубиков, а в другую — 3. Предложив малышу построить башню или дом, попросите: «Принеси мне, пожалуйста, коробку, в которой лежит много кубиков». Если ребенок затрудняется, помогите ему.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того, как вы построили башни, сравните, какая из них выше (та, в которой кубиков больше).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повторяйте слова «много», «мало», употребляя их в различных ситуациях.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«Раз ступенька...»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помогает освоить счет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Поднимаясь по лестнице, считайте ступеньки. Не просите ребенка повторять за вами, он будет делать это сам, когда поймет суть игры.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Считайте, сколько яблок или конфет вы купили, сколько тарелок ставите на стол и т. д.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Геометрический магазин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помогает изучить форму предметов, освоить счет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инвентарь: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игрушки с четкими геометрическими формами (мяч, кубики, воздушные шары, домино, кольца от пирамидки), геометрические фигурки, вырезанные из картона.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Пригласите малыша в магазин. Объясните, что в вашем магазине игрушки продаются за деньги (в качестве которых используются геометрические фигуры), но только в том случае, если форма выбранной игрушки соответствует форме вырезанной геометрической фигурки. Например, мяч можно купить за картонный кружок, кубик — за квадрат и т. д.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Затем усложните задачу, объяснив малышу, что, например, за два квадратика можно купить два кубика.</w:t>
      </w:r>
    </w:p>
    <w:p w:rsid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Спрячь в ладошке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Игра развивает </w:t>
      </w:r>
      <w:proofErr w:type="gramStart"/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умение</w:t>
      </w:r>
      <w:proofErr w:type="gramEnd"/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соотносишь предметы по величине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маленький и большой шарики.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малышу шарики. Скажите: «Сейчас я покажу тебе фокус!». Заберите маленький шарик и спрячьте его в ладошке. Попросите кроху сделать то же самое.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повторить фокус с большим шариком. Объясните, почему большой шарик нельзя спрятать в ладошке.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Сравните шарики между собой, затем с ладошкой малыша.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Проделывайте подобные фокусы с любыми мелкими предметами.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lastRenderedPageBreak/>
        <w:t xml:space="preserve">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Раздай тарелочки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знакомит с понятиями «много», «мало», «одна», «по одной»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инвентарь: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 пластиковых тарелок.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Дайте малышу стопку пластиковых тарелок. Обратите его внимание на количество посуды, оперируя словами «много», «целая стопка тарелок».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раздать по одной тарелке всем членам семьи или игрушкам. Комментируйте действия ребенка: «Папе дали тарелку, теперь у папы одна тарелка...».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раздачи посуды сделайте заключение: «Раздали целую стопку посуды и у всех по одной тарелочке. Теперь давай соберем тарелки обратно. Смотри, у тебя опять много тарелок».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Грибок к грибку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способствует развитию моторики, учит соотносить количественные множества, помогает освоить понятие «столько же, сколько»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5 желтых и 5 оранжевых грибов, вырезанных из картона.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Объясните малышу правила: вы выкладываете один грибок, под ним малыш должен положить свой гриб. Обращайте внимание малыша на то, что выкладывать фигурки надо слева направо. Это позволит ребенку приобрести навыки, в дальнейшем необходимые для того, чтобы правильно писать. Выложив все грибы, прокомментируйте: «Я положила 5 грибов, и ты положил 5 грибов. Значит твоих грибов столько же, сколько моих, их поровну».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вырезанных грибов можно использовать кубики двух цветов или любые другие игрушки, которые можно разделить на две части.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Подбери крышку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развивает навыки классифицирования и сопоставления предметов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кастрюли с крышками.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 удовольствием проводят время вместе с мамой на кухне.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вы готовите, расскажите ребенку, что у вас перепутались крышки и теперь вы не знаете, какая крышка от какой кастрюли.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Попросите малыша помочь вам подобрать крышки по размеру.</w:t>
      </w:r>
    </w:p>
    <w:p w:rsidR="00B34B7D" w:rsidRPr="00B34B7D" w:rsidRDefault="00B34B7D" w:rsidP="00B34B7D">
      <w:pPr>
        <w:spacing w:before="125" w:after="25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 xml:space="preserve">                                </w:t>
      </w:r>
      <w:r w:rsidRPr="00B34B7D">
        <w:rPr>
          <w:rFonts w:ascii="Times New Roman" w:eastAsia="Times New Roman" w:hAnsi="Times New Roman" w:cs="Times New Roman"/>
          <w:b/>
          <w:bCs/>
          <w:color w:val="A74180"/>
          <w:sz w:val="40"/>
          <w:szCs w:val="40"/>
          <w:lang w:eastAsia="ru-RU"/>
        </w:rPr>
        <w:t>Бабушкины блины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способствует развитию навыков сопоставления, умения систематизировать предметы по определенному признаку</w:t>
      </w:r>
    </w:p>
    <w:p w:rsidR="00B34B7D" w:rsidRPr="00B34B7D" w:rsidRDefault="00B34B7D" w:rsidP="00B34B7D">
      <w:pPr>
        <w:spacing w:after="0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Необходимый инвентарь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4 вырезанных из бумаги круга диаметром 3 см, 4 круга диаметром 6 см, коробка для больших кругов, коробка для маленьких кругов.</w:t>
      </w:r>
    </w:p>
    <w:p w:rsidR="00B34B7D" w:rsidRPr="00B34B7D" w:rsidRDefault="00B34B7D" w:rsidP="00B34B7D">
      <w:pPr>
        <w:spacing w:after="63" w:line="240" w:lineRule="auto"/>
        <w:ind w:firstLine="3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B7D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◈</w:t>
      </w:r>
      <w:r w:rsidRPr="00B34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Придумайте сюжет игры. Например, бабушка пекла блины, большие и маленькие. Большие для мамы с папой, маленькие для внуков. Но все блины перепутались. Нужно помочь бабушке разложить блины по тарелкам.</w:t>
      </w:r>
    </w:p>
    <w:p w:rsidR="00416720" w:rsidRPr="00B34B7D" w:rsidRDefault="00416720">
      <w:pPr>
        <w:rPr>
          <w:rFonts w:ascii="Times New Roman" w:hAnsi="Times New Roman" w:cs="Times New Roman"/>
          <w:sz w:val="28"/>
          <w:szCs w:val="28"/>
        </w:rPr>
      </w:pPr>
    </w:p>
    <w:sectPr w:rsidR="00416720" w:rsidRPr="00B34B7D" w:rsidSect="005A6A55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4B7D"/>
    <w:rsid w:val="00416720"/>
    <w:rsid w:val="004F120B"/>
    <w:rsid w:val="005A6A55"/>
    <w:rsid w:val="00615DCC"/>
    <w:rsid w:val="00B3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20"/>
  </w:style>
  <w:style w:type="paragraph" w:styleId="1">
    <w:name w:val="heading 1"/>
    <w:basedOn w:val="a"/>
    <w:link w:val="10"/>
    <w:uiPriority w:val="9"/>
    <w:qFormat/>
    <w:rsid w:val="00B34B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4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4B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4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4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B7D"/>
    <w:rPr>
      <w:b/>
      <w:bCs/>
    </w:rPr>
  </w:style>
  <w:style w:type="character" w:styleId="a5">
    <w:name w:val="Emphasis"/>
    <w:basedOn w:val="a0"/>
    <w:uiPriority w:val="20"/>
    <w:qFormat/>
    <w:rsid w:val="00B34B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8891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5039">
              <w:marLeft w:val="0"/>
              <w:marRight w:val="125"/>
              <w:marTop w:val="0"/>
              <w:marBottom w:val="0"/>
              <w:divBdr>
                <w:top w:val="single" w:sz="4" w:space="1" w:color="444444"/>
                <w:left w:val="single" w:sz="4" w:space="1" w:color="444444"/>
                <w:bottom w:val="single" w:sz="4" w:space="1" w:color="444444"/>
                <w:right w:val="single" w:sz="4" w:space="1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12111</cp:lastModifiedBy>
  <cp:revision>3</cp:revision>
  <cp:lastPrinted>2019-10-29T20:53:00Z</cp:lastPrinted>
  <dcterms:created xsi:type="dcterms:W3CDTF">2019-10-29T20:40:00Z</dcterms:created>
  <dcterms:modified xsi:type="dcterms:W3CDTF">2020-05-21T16:15:00Z</dcterms:modified>
</cp:coreProperties>
</file>