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9CD2" w14:textId="3AACDE66" w:rsidR="004A06F3" w:rsidRPr="00670632" w:rsidRDefault="00670632" w:rsidP="00670632">
      <w:pPr>
        <w:jc w:val="center"/>
        <w:rPr>
          <w:b/>
          <w:bCs/>
          <w:sz w:val="28"/>
          <w:szCs w:val="28"/>
        </w:rPr>
      </w:pPr>
      <w:r w:rsidRPr="00670632">
        <w:rPr>
          <w:b/>
          <w:bCs/>
          <w:sz w:val="28"/>
          <w:szCs w:val="28"/>
        </w:rPr>
        <w:t>Методические материалы (продукты), созданные в рамках инновационной деятельности:</w:t>
      </w:r>
    </w:p>
    <w:p w14:paraId="14DCAFCC" w14:textId="7C7EA156" w:rsidR="00670632" w:rsidRDefault="00670632" w:rsidP="00670632">
      <w:pPr>
        <w:rPr>
          <w:sz w:val="28"/>
          <w:szCs w:val="28"/>
        </w:rPr>
      </w:pPr>
    </w:p>
    <w:p w14:paraId="2100574E" w14:textId="56351E2B" w:rsidR="00670632" w:rsidRDefault="00670632" w:rsidP="00743F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70632">
        <w:rPr>
          <w:sz w:val="28"/>
          <w:szCs w:val="28"/>
        </w:rPr>
        <w:t>Разработана процедура диагностики, выявления особенностей познавательного и речевого</w:t>
      </w:r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моторного развития детей.</w:t>
      </w:r>
    </w:p>
    <w:p w14:paraId="1FB25A0D" w14:textId="2D098063" w:rsidR="00670632" w:rsidRPr="00670632" w:rsidRDefault="00670632" w:rsidP="00743F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70632">
        <w:rPr>
          <w:sz w:val="28"/>
          <w:szCs w:val="28"/>
        </w:rPr>
        <w:t>Создан реестр источников литературы</w:t>
      </w:r>
      <w:r>
        <w:rPr>
          <w:sz w:val="28"/>
          <w:szCs w:val="28"/>
        </w:rPr>
        <w:t xml:space="preserve"> </w:t>
      </w:r>
      <w:r w:rsidRPr="00670632">
        <w:rPr>
          <w:sz w:val="28"/>
          <w:szCs w:val="28"/>
        </w:rPr>
        <w:t xml:space="preserve">по </w:t>
      </w:r>
      <w:r w:rsidR="00743F34">
        <w:rPr>
          <w:sz w:val="28"/>
          <w:szCs w:val="28"/>
        </w:rPr>
        <w:t xml:space="preserve">теме </w:t>
      </w:r>
      <w:r w:rsidRPr="00670632">
        <w:rPr>
          <w:sz w:val="28"/>
          <w:szCs w:val="28"/>
        </w:rPr>
        <w:t xml:space="preserve">инновационной </w:t>
      </w:r>
      <w:r w:rsidR="00743F34" w:rsidRPr="00670632">
        <w:rPr>
          <w:sz w:val="28"/>
          <w:szCs w:val="28"/>
        </w:rPr>
        <w:t>детальности</w:t>
      </w:r>
      <w:r w:rsidRPr="00670632">
        <w:rPr>
          <w:sz w:val="28"/>
          <w:szCs w:val="28"/>
        </w:rPr>
        <w:t xml:space="preserve">. </w:t>
      </w:r>
    </w:p>
    <w:p w14:paraId="59E58BE8" w14:textId="38021160" w:rsidR="00670632" w:rsidRDefault="00670632" w:rsidP="00743F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70632">
        <w:rPr>
          <w:sz w:val="28"/>
          <w:szCs w:val="28"/>
        </w:rPr>
        <w:t>Подготовлены методические разработки.</w:t>
      </w:r>
    </w:p>
    <w:p w14:paraId="7463B501" w14:textId="77777777" w:rsidR="00670632" w:rsidRPr="00670632" w:rsidRDefault="00670632" w:rsidP="00743F3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70632">
        <w:rPr>
          <w:sz w:val="28"/>
          <w:szCs w:val="28"/>
        </w:rPr>
        <w:t>Накоплены методические материалы:</w:t>
      </w:r>
    </w:p>
    <w:p w14:paraId="3023DE6D" w14:textId="77777777" w:rsidR="00670632" w:rsidRPr="00670632" w:rsidRDefault="00670632" w:rsidP="00743F34">
      <w:pPr>
        <w:pStyle w:val="a3"/>
        <w:jc w:val="both"/>
        <w:rPr>
          <w:sz w:val="28"/>
          <w:szCs w:val="28"/>
        </w:rPr>
      </w:pPr>
      <w:r w:rsidRPr="00670632">
        <w:rPr>
          <w:sz w:val="28"/>
          <w:szCs w:val="28"/>
        </w:rPr>
        <w:t>- по поддержке познавательных и речевых функций детей старшего дошкольного возраста;</w:t>
      </w:r>
    </w:p>
    <w:p w14:paraId="6B18C733" w14:textId="77777777" w:rsidR="00670632" w:rsidRPr="00670632" w:rsidRDefault="00670632" w:rsidP="00743F34">
      <w:pPr>
        <w:pStyle w:val="a3"/>
        <w:jc w:val="both"/>
        <w:rPr>
          <w:sz w:val="28"/>
          <w:szCs w:val="28"/>
        </w:rPr>
      </w:pPr>
      <w:r w:rsidRPr="00670632">
        <w:rPr>
          <w:sz w:val="28"/>
          <w:szCs w:val="28"/>
        </w:rPr>
        <w:t>- по организации интерактивного обучения детей;</w:t>
      </w:r>
    </w:p>
    <w:p w14:paraId="309ED3EF" w14:textId="77777777" w:rsidR="00670632" w:rsidRPr="00670632" w:rsidRDefault="00670632" w:rsidP="00743F34">
      <w:pPr>
        <w:pStyle w:val="a3"/>
        <w:jc w:val="both"/>
        <w:rPr>
          <w:sz w:val="28"/>
          <w:szCs w:val="28"/>
        </w:rPr>
      </w:pPr>
      <w:r w:rsidRPr="00670632">
        <w:rPr>
          <w:sz w:val="28"/>
          <w:szCs w:val="28"/>
        </w:rPr>
        <w:t>- по взаимодействию с родителями (законными представителями воспитанников);</w:t>
      </w:r>
    </w:p>
    <w:p w14:paraId="42614EF7" w14:textId="6E6C378D" w:rsidR="00670632" w:rsidRDefault="00670632" w:rsidP="00743F34">
      <w:pPr>
        <w:ind w:left="709"/>
        <w:jc w:val="both"/>
        <w:rPr>
          <w:sz w:val="28"/>
          <w:szCs w:val="28"/>
        </w:rPr>
      </w:pPr>
      <w:r w:rsidRPr="00743F34">
        <w:rPr>
          <w:sz w:val="28"/>
          <w:szCs w:val="28"/>
        </w:rPr>
        <w:t>- по организации ИК среды для познавательного и речевого развития детей старшего дошкольного возраста</w:t>
      </w:r>
      <w:r w:rsidR="00743F34">
        <w:rPr>
          <w:sz w:val="28"/>
          <w:szCs w:val="28"/>
        </w:rPr>
        <w:t>.</w:t>
      </w:r>
    </w:p>
    <w:p w14:paraId="1167039B" w14:textId="3730F145" w:rsidR="00670632" w:rsidRDefault="00743F34" w:rsidP="00743F3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5. Создана электронная библиотека интерактивных игр и пособий.</w:t>
      </w:r>
    </w:p>
    <w:p w14:paraId="4535C84D" w14:textId="10093315" w:rsidR="00670632" w:rsidRDefault="00743F34" w:rsidP="00743F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Составлены информационные буклеты для родителей по теме инновационной деятельности.</w:t>
      </w:r>
    </w:p>
    <w:p w14:paraId="4BF954A4" w14:textId="77777777" w:rsidR="00743F34" w:rsidRPr="00743F34" w:rsidRDefault="00743F34" w:rsidP="00743F34">
      <w:pPr>
        <w:pStyle w:val="a3"/>
        <w:rPr>
          <w:sz w:val="28"/>
          <w:szCs w:val="28"/>
        </w:rPr>
      </w:pPr>
    </w:p>
    <w:sectPr w:rsidR="00743F34" w:rsidRPr="0074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F41"/>
    <w:multiLevelType w:val="hybridMultilevel"/>
    <w:tmpl w:val="0442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946FA"/>
    <w:multiLevelType w:val="hybridMultilevel"/>
    <w:tmpl w:val="DFAA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B4469"/>
    <w:multiLevelType w:val="hybridMultilevel"/>
    <w:tmpl w:val="605059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F3"/>
    <w:rsid w:val="004A06F3"/>
    <w:rsid w:val="00670632"/>
    <w:rsid w:val="007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0EC7"/>
  <w15:chartTrackingRefBased/>
  <w15:docId w15:val="{90AECA72-E5CD-4E12-84A7-77444B0E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6F3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Дрожко</dc:creator>
  <cp:keywords/>
  <dc:description/>
  <cp:lastModifiedBy>Олеся Дрожко</cp:lastModifiedBy>
  <cp:revision>1</cp:revision>
  <dcterms:created xsi:type="dcterms:W3CDTF">2024-04-18T12:27:00Z</dcterms:created>
  <dcterms:modified xsi:type="dcterms:W3CDTF">2024-04-18T13:36:00Z</dcterms:modified>
</cp:coreProperties>
</file>