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74C3" w14:textId="51A4701A" w:rsidR="00BE2604" w:rsidRPr="00F705C7" w:rsidRDefault="00BE2604" w:rsidP="00F705C7">
      <w:pPr>
        <w:pStyle w:val="1"/>
        <w:jc w:val="center"/>
        <w:rPr>
          <w:rFonts w:ascii="Times New Roman" w:hAnsi="Times New Roman" w:cs="Times New Roman"/>
        </w:rPr>
      </w:pPr>
      <w:r w:rsidRPr="00F705C7">
        <w:rPr>
          <w:rFonts w:ascii="Times New Roman" w:hAnsi="Times New Roman" w:cs="Times New Roman"/>
        </w:rPr>
        <w:t>Консультация для родителей</w:t>
      </w:r>
      <w:r w:rsidR="00560D3A" w:rsidRPr="00F705C7">
        <w:rPr>
          <w:rFonts w:ascii="Times New Roman" w:hAnsi="Times New Roman" w:cs="Times New Roman"/>
        </w:rPr>
        <w:t>.</w:t>
      </w:r>
    </w:p>
    <w:p w14:paraId="6D558A49" w14:textId="5F1E3F31" w:rsidR="00BE2604" w:rsidRPr="00F705C7" w:rsidRDefault="00BE2604" w:rsidP="00F705C7">
      <w:pPr>
        <w:pStyle w:val="1"/>
        <w:jc w:val="center"/>
        <w:rPr>
          <w:rFonts w:ascii="Times New Roman" w:hAnsi="Times New Roman" w:cs="Times New Roman"/>
        </w:rPr>
      </w:pPr>
      <w:r w:rsidRPr="00F705C7">
        <w:rPr>
          <w:rFonts w:ascii="Times New Roman" w:hAnsi="Times New Roman" w:cs="Times New Roman"/>
        </w:rPr>
        <w:t>«</w:t>
      </w:r>
      <w:r w:rsidR="00F11130" w:rsidRPr="00F705C7">
        <w:rPr>
          <w:rFonts w:ascii="Times New Roman" w:hAnsi="Times New Roman" w:cs="Times New Roman"/>
        </w:rPr>
        <w:t>С</w:t>
      </w:r>
      <w:r w:rsidR="00207D95" w:rsidRPr="00F705C7">
        <w:rPr>
          <w:rFonts w:ascii="Times New Roman" w:hAnsi="Times New Roman" w:cs="Times New Roman"/>
        </w:rPr>
        <w:t xml:space="preserve">оздаем </w:t>
      </w:r>
      <w:r w:rsidR="00560D3A" w:rsidRPr="00F705C7">
        <w:rPr>
          <w:rFonts w:ascii="Times New Roman" w:hAnsi="Times New Roman" w:cs="Times New Roman"/>
        </w:rPr>
        <w:t>театр теней дома»</w:t>
      </w:r>
      <w:bookmarkStart w:id="0" w:name="_GoBack"/>
      <w:bookmarkEnd w:id="0"/>
    </w:p>
    <w:p w14:paraId="7EC4CDF5" w14:textId="67458C40" w:rsidR="00F705C7" w:rsidRPr="00F705C7" w:rsidRDefault="00F705C7" w:rsidP="00F70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7738F0C" wp14:editId="79DB25C9">
            <wp:extent cx="3287486" cy="2811999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0203-—-kopiya-1024x1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407" cy="285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132C" w14:textId="4AAA351F" w:rsidR="00D23440" w:rsidRDefault="008C35CC" w:rsidP="00F705C7">
      <w:pPr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2303F2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>Теневой театр</w:t>
      </w:r>
      <w:r w:rsidRPr="00455B90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– это отличное волшебное представление для детей, способное заинтересовать и увлечь их, развить фантазию и воображение.</w:t>
      </w:r>
      <w:r w:rsidR="002303F2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F40220" w:rsidRPr="00455B90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Такое представление позволяет окунуться в мир сказок и волшебства. Малыши лучше воспринимают рассказы визуально. Конечно, тут они видят и облик героя, и его перемещение, и слышат его голос с определённой интонацией! Это пробуждает невероятные эмоции! Дети могут и сами придумывать свои сюжеты. Так у них формируется творческое начало, тренируется память, речь, развивается фантазия и мышление. Здесь нет красочных росписей, поэтому всё направлено на воображение ребенка. Когда ребёнок самостоятельно играет с таким театром, берёт и передвигает персонажей, то развивает ещё и мелкую моторику. Это ещё один из плюсов данной игры.</w:t>
      </w:r>
    </w:p>
    <w:p w14:paraId="64BD409A" w14:textId="3C37B0C6" w:rsidR="00B4481E" w:rsidRPr="00D23440" w:rsidRDefault="009E5F77" w:rsidP="00F705C7">
      <w:pPr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2303F2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Для создания </w:t>
      </w:r>
      <w:r w:rsidR="00455B90" w:rsidRPr="002303F2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>теневого</w:t>
      </w:r>
      <w:r w:rsidR="001D4805" w:rsidRPr="002303F2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="001D4805" w:rsidRPr="00455B90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>театра</w:t>
      </w:r>
      <w:r w:rsidR="00D23440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D23440">
        <w:rPr>
          <w:rFonts w:ascii="Times New Roman" w:hAnsi="Times New Roman" w:cs="Times New Roman"/>
          <w:color w:val="050D0C"/>
          <w:sz w:val="32"/>
          <w:szCs w:val="32"/>
        </w:rPr>
        <w:t>в</w:t>
      </w:r>
      <w:r w:rsidR="00B4481E" w:rsidRPr="00455B90">
        <w:rPr>
          <w:rFonts w:ascii="Times New Roman" w:hAnsi="Times New Roman" w:cs="Times New Roman"/>
          <w:color w:val="050D0C"/>
          <w:sz w:val="32"/>
          <w:szCs w:val="32"/>
        </w:rPr>
        <w:t>ам понадобится картонная коробка, ножницы, карандаш, линейка, белая бумага.</w:t>
      </w:r>
      <w:r w:rsidR="00FA4083" w:rsidRPr="00455B90">
        <w:rPr>
          <w:rFonts w:ascii="Times New Roman" w:hAnsi="Times New Roman" w:cs="Times New Roman"/>
          <w:color w:val="050D0C"/>
          <w:sz w:val="32"/>
          <w:szCs w:val="32"/>
        </w:rPr>
        <w:t xml:space="preserve"> </w:t>
      </w:r>
      <w:r w:rsidR="00B4481E" w:rsidRPr="00455B90">
        <w:rPr>
          <w:rFonts w:ascii="Times New Roman" w:hAnsi="Times New Roman" w:cs="Times New Roman"/>
          <w:color w:val="050D0C"/>
          <w:sz w:val="32"/>
          <w:szCs w:val="32"/>
        </w:rPr>
        <w:t>С помощью карандаша и линейки на одной из сторон разметьте рамку. Не забудьте отступить от каждого края 2-4 см и сделайте разметку. Затем вырежьте выделенную часть картона. С внутренней стороны рамки приклейте двусторонний скотч. Отмерьте, а затем отрежьте белую</w:t>
      </w:r>
      <w:r w:rsidR="0001220B" w:rsidRPr="00455B90">
        <w:rPr>
          <w:rFonts w:ascii="Times New Roman" w:hAnsi="Times New Roman" w:cs="Times New Roman"/>
          <w:color w:val="050D0C"/>
          <w:sz w:val="32"/>
          <w:szCs w:val="32"/>
        </w:rPr>
        <w:t xml:space="preserve"> </w:t>
      </w:r>
      <w:r w:rsidR="00B4481E" w:rsidRPr="00455B90">
        <w:rPr>
          <w:rFonts w:ascii="Times New Roman" w:hAnsi="Times New Roman" w:cs="Times New Roman"/>
          <w:color w:val="050D0C"/>
          <w:sz w:val="32"/>
          <w:szCs w:val="32"/>
        </w:rPr>
        <w:t xml:space="preserve">бумагу </w:t>
      </w:r>
      <w:r w:rsidR="00B4481E" w:rsidRPr="00455B90">
        <w:rPr>
          <w:rFonts w:ascii="Times New Roman" w:hAnsi="Times New Roman" w:cs="Times New Roman"/>
          <w:color w:val="050D0C"/>
          <w:sz w:val="32"/>
          <w:szCs w:val="32"/>
        </w:rPr>
        <w:lastRenderedPageBreak/>
        <w:t xml:space="preserve">нужного размера и приклейте её на </w:t>
      </w:r>
      <w:r w:rsidR="009033E0" w:rsidRPr="00455B90">
        <w:rPr>
          <w:rFonts w:ascii="Times New Roman" w:hAnsi="Times New Roman" w:cs="Times New Roman"/>
          <w:color w:val="050D0C"/>
          <w:sz w:val="32"/>
          <w:szCs w:val="32"/>
        </w:rPr>
        <w:t>скотч. Следующие</w:t>
      </w:r>
      <w:r w:rsidR="008C62D8" w:rsidRPr="00455B90">
        <w:rPr>
          <w:rFonts w:ascii="Times New Roman" w:hAnsi="Times New Roman" w:cs="Times New Roman"/>
          <w:color w:val="050D0C"/>
          <w:sz w:val="32"/>
          <w:szCs w:val="32"/>
        </w:rPr>
        <w:t xml:space="preserve"> </w:t>
      </w:r>
      <w:r w:rsidR="00B4481E" w:rsidRPr="00455B90">
        <w:rPr>
          <w:rFonts w:ascii="Times New Roman" w:hAnsi="Times New Roman" w:cs="Times New Roman"/>
          <w:color w:val="050D0C"/>
          <w:sz w:val="32"/>
          <w:szCs w:val="32"/>
        </w:rPr>
        <w:t>Свет — это одно из важных условий в создании театра теней. Он должен светить не прямо на экран</w:t>
      </w:r>
      <w:r w:rsidR="00BD17CD" w:rsidRPr="00455B90">
        <w:rPr>
          <w:rFonts w:ascii="Times New Roman" w:hAnsi="Times New Roman" w:cs="Times New Roman"/>
          <w:color w:val="050D0C"/>
          <w:sz w:val="32"/>
          <w:szCs w:val="32"/>
        </w:rPr>
        <w:t>.</w:t>
      </w:r>
    </w:p>
    <w:p w14:paraId="0B0373FA" w14:textId="7C8076EF" w:rsidR="00B4481E" w:rsidRPr="00455B90" w:rsidRDefault="00B4481E" w:rsidP="00F705C7">
      <w:pPr>
        <w:pStyle w:val="ac"/>
        <w:spacing w:before="360" w:beforeAutospacing="0" w:after="360" w:afterAutospacing="0" w:line="420" w:lineRule="atLeast"/>
        <w:jc w:val="both"/>
        <w:divId w:val="885870560"/>
        <w:rPr>
          <w:color w:val="050D0C"/>
          <w:sz w:val="32"/>
          <w:szCs w:val="32"/>
        </w:rPr>
      </w:pPr>
      <w:r w:rsidRPr="00455B90">
        <w:rPr>
          <w:color w:val="050D0C"/>
          <w:sz w:val="32"/>
          <w:szCs w:val="32"/>
        </w:rPr>
        <w:t>Куклы для театра теней должны быть плоскими.</w:t>
      </w:r>
      <w:r w:rsidR="002303F2">
        <w:rPr>
          <w:color w:val="050D0C"/>
          <w:sz w:val="32"/>
          <w:szCs w:val="32"/>
        </w:rPr>
        <w:t xml:space="preserve"> </w:t>
      </w:r>
      <w:r w:rsidRPr="00455B90">
        <w:rPr>
          <w:color w:val="050D0C"/>
          <w:sz w:val="32"/>
          <w:szCs w:val="32"/>
        </w:rPr>
        <w:t>Вам понадобится черная или белая бумага, картон для создания плотного, качественного героя, карандаш и ножницы. Героев можно нарисовать или найти картинки-раскраски в интернете и распечатать их, приклеить на картон и аккуратно вырезать.</w:t>
      </w:r>
      <w:r w:rsidR="006F414A" w:rsidRPr="00455B90">
        <w:rPr>
          <w:color w:val="050D0C"/>
          <w:sz w:val="32"/>
          <w:szCs w:val="32"/>
        </w:rPr>
        <w:t xml:space="preserve"> </w:t>
      </w:r>
      <w:r w:rsidRPr="00455B90">
        <w:rPr>
          <w:color w:val="050D0C"/>
          <w:sz w:val="32"/>
          <w:szCs w:val="32"/>
        </w:rPr>
        <w:t>Самое важное здесь — зрители должны видеть силуэт на экране и понимать, кто это.</w:t>
      </w:r>
    </w:p>
    <w:p w14:paraId="34D4423B" w14:textId="77777777" w:rsidR="00B4481E" w:rsidRPr="00455B90" w:rsidRDefault="00B4481E" w:rsidP="00F705C7">
      <w:pPr>
        <w:pStyle w:val="ac"/>
        <w:spacing w:before="360" w:beforeAutospacing="0" w:after="360" w:afterAutospacing="0" w:line="420" w:lineRule="atLeast"/>
        <w:jc w:val="both"/>
        <w:divId w:val="1115753347"/>
        <w:rPr>
          <w:color w:val="050D0C"/>
          <w:sz w:val="32"/>
          <w:szCs w:val="32"/>
        </w:rPr>
      </w:pPr>
      <w:r w:rsidRPr="00455B90">
        <w:rPr>
          <w:color w:val="050D0C"/>
          <w:sz w:val="32"/>
          <w:szCs w:val="32"/>
        </w:rPr>
        <w:t>Для создания сказочной атмосферы подберите фоновую музыку, приглушите в помещении свет, расставьте стулья или продумайте, как будут сидеть в комнате зрители. Главное, чтобы всем было комфортно, уютно и хорошо просматривалось всё действие на сцене театра теней.</w:t>
      </w:r>
    </w:p>
    <w:p w14:paraId="4DFDAB0C" w14:textId="595FB91C" w:rsidR="00B4481E" w:rsidRPr="00455B90" w:rsidRDefault="00B4481E" w:rsidP="00F705C7">
      <w:pPr>
        <w:pStyle w:val="ac"/>
        <w:spacing w:before="360" w:beforeAutospacing="0" w:after="360" w:afterAutospacing="0" w:line="420" w:lineRule="atLeast"/>
        <w:jc w:val="both"/>
        <w:divId w:val="1115753347"/>
        <w:rPr>
          <w:color w:val="050D0C"/>
          <w:sz w:val="32"/>
          <w:szCs w:val="32"/>
        </w:rPr>
      </w:pPr>
    </w:p>
    <w:p w14:paraId="3F55DA0E" w14:textId="42E99923" w:rsidR="00B4481E" w:rsidRPr="00455B90" w:rsidRDefault="00F705C7" w:rsidP="00F705C7">
      <w:pPr>
        <w:spacing w:line="240" w:lineRule="auto"/>
        <w:jc w:val="both"/>
        <w:divId w:val="1624723586"/>
        <w:rPr>
          <w:rFonts w:ascii="Times New Roman" w:eastAsia="Times New Roman" w:hAnsi="Times New Roman" w:cs="Times New Roman"/>
          <w:color w:val="050D0C"/>
          <w:sz w:val="32"/>
          <w:szCs w:val="32"/>
        </w:rPr>
      </w:pPr>
      <w:hyperlink r:id="rId5" w:history="1"/>
      <w:r w:rsidR="00E02A99" w:rsidRPr="00455B90">
        <w:rPr>
          <w:rFonts w:ascii="Times New Roman" w:eastAsia="Times New Roman" w:hAnsi="Times New Roman" w:cs="Times New Roman"/>
          <w:color w:val="050D0C"/>
          <w:sz w:val="32"/>
          <w:szCs w:val="32"/>
        </w:rPr>
        <w:t xml:space="preserve"> </w:t>
      </w:r>
    </w:p>
    <w:p w14:paraId="5B9B206E" w14:textId="46E22F6A" w:rsidR="00B4481E" w:rsidRPr="00455B90" w:rsidRDefault="00F705C7" w:rsidP="00F705C7">
      <w:pPr>
        <w:jc w:val="both"/>
        <w:divId w:val="871726890"/>
        <w:rPr>
          <w:rFonts w:ascii="Times New Roman" w:eastAsia="Times New Roman" w:hAnsi="Times New Roman" w:cs="Times New Roman"/>
          <w:color w:val="050D0C"/>
          <w:sz w:val="32"/>
          <w:szCs w:val="32"/>
        </w:rPr>
      </w:pPr>
      <w:hyperlink r:id="rId6" w:history="1"/>
      <w:r w:rsidR="00E02A99" w:rsidRPr="00455B90">
        <w:rPr>
          <w:rFonts w:ascii="Times New Roman" w:eastAsia="Times New Roman" w:hAnsi="Times New Roman" w:cs="Times New Roman"/>
          <w:color w:val="050D0C"/>
          <w:sz w:val="32"/>
          <w:szCs w:val="32"/>
        </w:rPr>
        <w:t xml:space="preserve"> </w:t>
      </w:r>
    </w:p>
    <w:p w14:paraId="2C3727E0" w14:textId="665986C3" w:rsidR="00B4481E" w:rsidRPr="00455B90" w:rsidRDefault="00B4481E" w:rsidP="00F705C7">
      <w:pPr>
        <w:pStyle w:val="footertext"/>
        <w:spacing w:before="0" w:beforeAutospacing="0" w:after="0" w:afterAutospacing="0" w:line="330" w:lineRule="atLeast"/>
        <w:jc w:val="both"/>
        <w:divId w:val="2000423373"/>
        <w:rPr>
          <w:sz w:val="32"/>
          <w:szCs w:val="32"/>
        </w:rPr>
      </w:pPr>
      <w:r w:rsidRPr="00455B90">
        <w:rPr>
          <w:sz w:val="32"/>
          <w:szCs w:val="32"/>
        </w:rPr>
        <w:t> </w:t>
      </w:r>
    </w:p>
    <w:p w14:paraId="7381B25C" w14:textId="77777777" w:rsidR="00560D3A" w:rsidRPr="00455B90" w:rsidRDefault="00560D3A" w:rsidP="00F705C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60D3A" w:rsidRPr="00455B90" w:rsidSect="00F705C7">
      <w:pgSz w:w="11906" w:h="16838"/>
      <w:pgMar w:top="567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4"/>
    <w:rsid w:val="0001220B"/>
    <w:rsid w:val="0014468E"/>
    <w:rsid w:val="001504C3"/>
    <w:rsid w:val="001C6A12"/>
    <w:rsid w:val="001D4805"/>
    <w:rsid w:val="00207D95"/>
    <w:rsid w:val="002303F2"/>
    <w:rsid w:val="00267865"/>
    <w:rsid w:val="00455B90"/>
    <w:rsid w:val="004D54F0"/>
    <w:rsid w:val="00560D3A"/>
    <w:rsid w:val="006F414A"/>
    <w:rsid w:val="008C35CC"/>
    <w:rsid w:val="008C62D8"/>
    <w:rsid w:val="009033E0"/>
    <w:rsid w:val="00913DD4"/>
    <w:rsid w:val="0092157C"/>
    <w:rsid w:val="009E5F77"/>
    <w:rsid w:val="00B4481E"/>
    <w:rsid w:val="00BD17CD"/>
    <w:rsid w:val="00BE2604"/>
    <w:rsid w:val="00D23440"/>
    <w:rsid w:val="00D47047"/>
    <w:rsid w:val="00DD6320"/>
    <w:rsid w:val="00E02A99"/>
    <w:rsid w:val="00E7352C"/>
    <w:rsid w:val="00F015DF"/>
    <w:rsid w:val="00F11130"/>
    <w:rsid w:val="00F40220"/>
    <w:rsid w:val="00F705C7"/>
    <w:rsid w:val="00F726C9"/>
    <w:rsid w:val="00F86EE0"/>
    <w:rsid w:val="00FA4083"/>
    <w:rsid w:val="00F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925C"/>
  <w15:chartTrackingRefBased/>
  <w15:docId w15:val="{C7074871-E474-9440-A82F-65225C8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2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E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6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6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6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6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60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4481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B4481E"/>
    <w:rPr>
      <w:b/>
      <w:bCs/>
    </w:rPr>
  </w:style>
  <w:style w:type="character" w:styleId="ae">
    <w:name w:val="Emphasis"/>
    <w:basedOn w:val="a0"/>
    <w:uiPriority w:val="20"/>
    <w:qFormat/>
    <w:rsid w:val="00B4481E"/>
    <w:rPr>
      <w:i/>
      <w:iCs/>
    </w:rPr>
  </w:style>
  <w:style w:type="character" w:styleId="af">
    <w:name w:val="Hyperlink"/>
    <w:basedOn w:val="a0"/>
    <w:uiPriority w:val="99"/>
    <w:semiHidden/>
    <w:unhideWhenUsed/>
    <w:rsid w:val="00B4481E"/>
    <w:rPr>
      <w:color w:val="0000FF"/>
      <w:u w:val="single"/>
    </w:rPr>
  </w:style>
  <w:style w:type="paragraph" w:customStyle="1" w:styleId="footertext">
    <w:name w:val="footer__text"/>
    <w:basedOn w:val="a"/>
    <w:rsid w:val="00B4481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0173">
                      <w:marLeft w:val="0"/>
                      <w:marRight w:val="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0560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7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8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7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74141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2449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03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89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4809">
                          <w:marLeft w:val="0"/>
                          <w:marRight w:val="0"/>
                          <w:marTop w:val="9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98820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608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clever-lab.pro/krylatoe-vyrazhenie-glas-vopijushhego-v-pustyne/" TargetMode="External"/><Relationship Id="rId5" Type="http://schemas.openxmlformats.org/officeDocument/2006/relationships/hyperlink" Target="https://news.clever-lab.pro/krylatye-vyrazhenija-vsjakoj-tvari-po-par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alinochka.tyrina@mail.ru</dc:creator>
  <cp:keywords/>
  <dc:description/>
  <cp:lastModifiedBy>MBDOU2</cp:lastModifiedBy>
  <cp:revision>2</cp:revision>
  <dcterms:created xsi:type="dcterms:W3CDTF">2025-01-20T11:14:00Z</dcterms:created>
  <dcterms:modified xsi:type="dcterms:W3CDTF">2025-01-20T11:14:00Z</dcterms:modified>
</cp:coreProperties>
</file>